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การขออนุญาตก่อสร้างอาคารตามมาตรา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ผูใดจะกอสรางอาคารตองไดรับใบอนุญาตจากเจาพนักงานทองถิ่น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ที่จะดำเนินการก่อสร้างอาคาร/ติดต่อด้วยตนเอง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ในพื้นที่ที่จะขออนุญาตก่อสร้างอาคาร)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2540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106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,กฏกระทรวงข้อบัญญัติท้องถิ่น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การขออนุญาตก่อสร้างอาคารตามมาตรา 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